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42967" w:rsidRDefault="000D12C0" w:rsidP="00137A15">
      <w:pPr>
        <w:jc w:val="center"/>
        <w:rPr>
          <w:rFonts w:cs="Times New Roman"/>
          <w:b/>
          <w:szCs w:val="24"/>
        </w:rPr>
      </w:pPr>
      <w:r w:rsidRPr="00B42967">
        <w:rPr>
          <w:rFonts w:cs="Times New Roman"/>
          <w:b/>
          <w:szCs w:val="24"/>
        </w:rPr>
        <w:t>Managing Human Capital in Healthcare</w:t>
      </w:r>
    </w:p>
    <w:p w:rsidR="00137A15" w:rsidRPr="00B42967" w:rsidRDefault="00137A15" w:rsidP="00137A15">
      <w:pPr>
        <w:jc w:val="center"/>
        <w:rPr>
          <w:rFonts w:cs="Times New Roman"/>
          <w:b/>
          <w:szCs w:val="24"/>
        </w:rPr>
      </w:pPr>
    </w:p>
    <w:p w:rsidR="00137A15" w:rsidRPr="00B42967" w:rsidRDefault="00137A15" w:rsidP="00137A15">
      <w:pPr>
        <w:jc w:val="center"/>
        <w:rPr>
          <w:rFonts w:cs="Times New Roman"/>
          <w:b/>
          <w:szCs w:val="24"/>
        </w:rPr>
      </w:pPr>
    </w:p>
    <w:p w:rsidR="00137A15" w:rsidRPr="00B42967" w:rsidRDefault="000D12C0" w:rsidP="00137A15">
      <w:pPr>
        <w:jc w:val="center"/>
        <w:rPr>
          <w:rFonts w:cs="Times New Roman"/>
          <w:b/>
          <w:szCs w:val="24"/>
        </w:rPr>
      </w:pPr>
      <w:r w:rsidRPr="00B42967">
        <w:rPr>
          <w:rFonts w:cs="Times New Roman"/>
          <w:b/>
          <w:szCs w:val="24"/>
        </w:rPr>
        <w:t xml:space="preserve">Name </w:t>
      </w:r>
    </w:p>
    <w:p w:rsidR="00137A15" w:rsidRPr="00B42967" w:rsidRDefault="000D12C0" w:rsidP="00137A15">
      <w:pPr>
        <w:jc w:val="center"/>
        <w:rPr>
          <w:rFonts w:cs="Times New Roman"/>
          <w:b/>
          <w:szCs w:val="24"/>
        </w:rPr>
      </w:pPr>
      <w:r w:rsidRPr="00B42967">
        <w:rPr>
          <w:rFonts w:cs="Times New Roman"/>
          <w:b/>
          <w:szCs w:val="24"/>
        </w:rPr>
        <w:t>Affiliation</w:t>
      </w:r>
    </w:p>
    <w:p w:rsidR="00137A15" w:rsidRPr="00B42967" w:rsidRDefault="000D12C0" w:rsidP="00137A15">
      <w:pPr>
        <w:jc w:val="center"/>
        <w:rPr>
          <w:rFonts w:cs="Times New Roman"/>
          <w:b/>
          <w:szCs w:val="24"/>
        </w:rPr>
      </w:pPr>
      <w:r w:rsidRPr="00B42967">
        <w:rPr>
          <w:rFonts w:cs="Times New Roman"/>
          <w:b/>
          <w:szCs w:val="24"/>
        </w:rPr>
        <w:t>Date</w:t>
      </w:r>
    </w:p>
    <w:p w:rsidR="00137A15" w:rsidRPr="00B42967" w:rsidRDefault="000D12C0">
      <w:pPr>
        <w:rPr>
          <w:rFonts w:cs="Times New Roman"/>
          <w:b/>
          <w:szCs w:val="24"/>
        </w:rPr>
      </w:pPr>
      <w:r w:rsidRPr="00B42967">
        <w:rPr>
          <w:rFonts w:cs="Times New Roman"/>
          <w:b/>
          <w:szCs w:val="24"/>
        </w:rPr>
        <w:br w:type="page"/>
      </w:r>
    </w:p>
    <w:p w:rsidR="00137A15" w:rsidRPr="00B42967" w:rsidRDefault="000D12C0" w:rsidP="00137A15">
      <w:pPr>
        <w:jc w:val="center"/>
        <w:rPr>
          <w:rFonts w:cs="Times New Roman"/>
          <w:b/>
          <w:szCs w:val="24"/>
        </w:rPr>
      </w:pPr>
      <w:r w:rsidRPr="00B42967">
        <w:rPr>
          <w:rFonts w:cs="Times New Roman"/>
          <w:b/>
          <w:szCs w:val="24"/>
        </w:rPr>
        <w:lastRenderedPageBreak/>
        <w:t>Managing Human Capital in Healthcare</w:t>
      </w:r>
    </w:p>
    <w:p w:rsidR="00137A15" w:rsidRPr="00B42967" w:rsidRDefault="000D12C0" w:rsidP="00137A15">
      <w:pPr>
        <w:rPr>
          <w:rFonts w:cs="Times New Roman"/>
          <w:b/>
          <w:szCs w:val="24"/>
        </w:rPr>
      </w:pPr>
      <w:r w:rsidRPr="00B42967">
        <w:rPr>
          <w:rFonts w:cs="Times New Roman"/>
          <w:b/>
          <w:szCs w:val="24"/>
        </w:rPr>
        <w:t>Talent Shortage</w:t>
      </w:r>
    </w:p>
    <w:p w:rsidR="00DF1266" w:rsidRPr="00B42967" w:rsidRDefault="000D12C0" w:rsidP="00137A15">
      <w:pPr>
        <w:rPr>
          <w:rFonts w:cs="Times New Roman"/>
          <w:szCs w:val="24"/>
        </w:rPr>
      </w:pPr>
      <w:r w:rsidRPr="00B42967">
        <w:rPr>
          <w:rFonts w:cs="Times New Roman"/>
          <w:b/>
          <w:szCs w:val="24"/>
        </w:rPr>
        <w:tab/>
      </w:r>
      <w:r w:rsidR="00160B6A" w:rsidRPr="00B42967">
        <w:rPr>
          <w:rFonts w:cs="Times New Roman"/>
          <w:szCs w:val="24"/>
        </w:rPr>
        <w:t xml:space="preserve">The healthcare industry has always been tasked with the mandate to provide cost-effective and practical patient care. Medical solutions.sustainability and profitability have become the most challenging part of this </w:t>
      </w:r>
      <w:r w:rsidR="009E1DE0" w:rsidRPr="00B42967">
        <w:rPr>
          <w:rFonts w:cs="Times New Roman"/>
          <w:szCs w:val="24"/>
        </w:rPr>
        <w:t>industry. The</w:t>
      </w:r>
      <w:r w:rsidR="00160B6A" w:rsidRPr="00B42967">
        <w:rPr>
          <w:rFonts w:cs="Times New Roman"/>
          <w:szCs w:val="24"/>
        </w:rPr>
        <w:t xml:space="preserve"> industry faces both supply and demand for </w:t>
      </w:r>
      <w:r w:rsidR="009E1DE0" w:rsidRPr="00B42967">
        <w:rPr>
          <w:rFonts w:cs="Times New Roman"/>
          <w:szCs w:val="24"/>
        </w:rPr>
        <w:t>talents. Th</w:t>
      </w:r>
      <w:r w:rsidR="00160B6A" w:rsidRPr="00B42967">
        <w:rPr>
          <w:rFonts w:cs="Times New Roman"/>
          <w:szCs w:val="24"/>
        </w:rPr>
        <w:t>e rapid growth of the industry</w:t>
      </w:r>
      <w:r w:rsidR="009E1DE0" w:rsidRPr="00B42967">
        <w:rPr>
          <w:rFonts w:cs="Times New Roman"/>
          <w:szCs w:val="24"/>
        </w:rPr>
        <w:t xml:space="preserve"> causes this shortage. Also, medical</w:t>
      </w:r>
      <w:r w:rsidR="00160B6A" w:rsidRPr="00B42967">
        <w:rPr>
          <w:rFonts w:cs="Times New Roman"/>
          <w:szCs w:val="24"/>
        </w:rPr>
        <w:t xml:space="preserve"> technological advancement</w:t>
      </w:r>
      <w:r w:rsidR="009E1DE0" w:rsidRPr="00B42967">
        <w:rPr>
          <w:rFonts w:cs="Times New Roman"/>
          <w:szCs w:val="24"/>
        </w:rPr>
        <w:t xml:space="preserve">s have forced medical professionals to adapt to changing expectations and innovations. To counter-attack, the shortage challenge, human resource, and talent acquisition professions are supposed to understand the full picture of the healthcare talent landscape. On the supply side, most medical staff are reaching retirement age; this makes one-third of the </w:t>
      </w:r>
      <w:r w:rsidR="009100C7" w:rsidRPr="00B42967">
        <w:rPr>
          <w:rFonts w:cs="Times New Roman"/>
          <w:szCs w:val="24"/>
        </w:rPr>
        <w:t>practicing physicians. Finding</w:t>
      </w:r>
      <w:r w:rsidR="009E1DE0" w:rsidRPr="00B42967">
        <w:rPr>
          <w:rFonts w:cs="Times New Roman"/>
          <w:szCs w:val="24"/>
        </w:rPr>
        <w:t xml:space="preserve"> their problem is a challenge </w:t>
      </w:r>
      <w:r w:rsidR="009100C7" w:rsidRPr="00B42967">
        <w:rPr>
          <w:rFonts w:cs="Times New Roman"/>
          <w:szCs w:val="24"/>
        </w:rPr>
        <w:t>since these</w:t>
      </w:r>
      <w:r w:rsidR="009E1DE0" w:rsidRPr="00B42967">
        <w:rPr>
          <w:rFonts w:cs="Times New Roman"/>
          <w:szCs w:val="24"/>
        </w:rPr>
        <w:t xml:space="preserve"> careers require </w:t>
      </w:r>
      <w:r w:rsidR="009100C7" w:rsidRPr="00B42967">
        <w:rPr>
          <w:rFonts w:cs="Times New Roman"/>
          <w:szCs w:val="24"/>
        </w:rPr>
        <w:t>training, experience</w:t>
      </w:r>
      <w:r w:rsidR="009E1DE0" w:rsidRPr="00B42967">
        <w:rPr>
          <w:rFonts w:cs="Times New Roman"/>
          <w:szCs w:val="24"/>
        </w:rPr>
        <w:t xml:space="preserve">, and </w:t>
      </w:r>
      <w:r w:rsidR="009100C7" w:rsidRPr="00B42967">
        <w:rPr>
          <w:rFonts w:cs="Times New Roman"/>
          <w:szCs w:val="24"/>
        </w:rPr>
        <w:t>education</w:t>
      </w:r>
      <w:r w:rsidR="00B42967" w:rsidRPr="00B42967">
        <w:rPr>
          <w:rFonts w:cs="Times New Roman"/>
          <w:szCs w:val="24"/>
          <w:shd w:val="clear" w:color="auto" w:fill="FFFFFF"/>
        </w:rPr>
        <w:t xml:space="preserve"> (Hauser, 2014)</w:t>
      </w:r>
      <w:r w:rsidR="009100C7" w:rsidRPr="00B42967">
        <w:rPr>
          <w:rFonts w:cs="Times New Roman"/>
          <w:szCs w:val="24"/>
        </w:rPr>
        <w:t xml:space="preserve">. </w:t>
      </w:r>
    </w:p>
    <w:p w:rsidR="00137A15" w:rsidRPr="00B42967" w:rsidRDefault="000D12C0" w:rsidP="00DF1266">
      <w:pPr>
        <w:ind w:firstLine="720"/>
        <w:rPr>
          <w:rFonts w:cs="Times New Roman"/>
          <w:szCs w:val="24"/>
        </w:rPr>
      </w:pPr>
      <w:r w:rsidRPr="00B42967">
        <w:rPr>
          <w:rFonts w:cs="Times New Roman"/>
          <w:szCs w:val="24"/>
        </w:rPr>
        <w:t>The</w:t>
      </w:r>
      <w:r w:rsidR="009E1DE0" w:rsidRPr="00B42967">
        <w:rPr>
          <w:rFonts w:cs="Times New Roman"/>
          <w:szCs w:val="24"/>
        </w:rPr>
        <w:t xml:space="preserve"> </w:t>
      </w:r>
      <w:r w:rsidRPr="00B42967">
        <w:rPr>
          <w:rFonts w:cs="Times New Roman"/>
          <w:szCs w:val="24"/>
        </w:rPr>
        <w:t>old</w:t>
      </w:r>
      <w:r w:rsidR="009E1DE0" w:rsidRPr="00B42967">
        <w:rPr>
          <w:rFonts w:cs="Times New Roman"/>
          <w:szCs w:val="24"/>
        </w:rPr>
        <w:t xml:space="preserve"> generation of physicians is </w:t>
      </w:r>
      <w:r w:rsidR="009C03B5" w:rsidRPr="00B42967">
        <w:rPr>
          <w:rFonts w:cs="Times New Roman"/>
          <w:szCs w:val="24"/>
        </w:rPr>
        <w:t xml:space="preserve">causing an </w:t>
      </w:r>
      <w:r w:rsidRPr="00B42967">
        <w:rPr>
          <w:rFonts w:cs="Times New Roman"/>
          <w:szCs w:val="24"/>
        </w:rPr>
        <w:t>increased</w:t>
      </w:r>
      <w:r w:rsidR="009C03B5" w:rsidRPr="00B42967">
        <w:rPr>
          <w:rFonts w:cs="Times New Roman"/>
          <w:szCs w:val="24"/>
        </w:rPr>
        <w:t xml:space="preserve"> demand for new talents. According to a review report by </w:t>
      </w:r>
      <w:r w:rsidRPr="00B42967">
        <w:rPr>
          <w:rFonts w:cs="Times New Roman"/>
          <w:szCs w:val="24"/>
        </w:rPr>
        <w:t>Becker’s</w:t>
      </w:r>
      <w:r w:rsidR="009C03B5" w:rsidRPr="00B42967">
        <w:rPr>
          <w:rFonts w:cs="Times New Roman"/>
          <w:szCs w:val="24"/>
        </w:rPr>
        <w:t xml:space="preserve"> </w:t>
      </w:r>
      <w:r w:rsidRPr="00B42967">
        <w:rPr>
          <w:rFonts w:cs="Times New Roman"/>
          <w:szCs w:val="24"/>
        </w:rPr>
        <w:t>hospital in</w:t>
      </w:r>
      <w:r w:rsidR="009C03B5" w:rsidRPr="00B42967">
        <w:rPr>
          <w:rFonts w:cs="Times New Roman"/>
          <w:szCs w:val="24"/>
        </w:rPr>
        <w:t xml:space="preserve"> 24 hours, almost 10,000 </w:t>
      </w:r>
      <w:r w:rsidRPr="00B42967">
        <w:rPr>
          <w:rFonts w:cs="Times New Roman"/>
          <w:szCs w:val="24"/>
        </w:rPr>
        <w:t>American</w:t>
      </w:r>
      <w:r w:rsidR="009C03B5" w:rsidRPr="00B42967">
        <w:rPr>
          <w:rFonts w:cs="Times New Roman"/>
          <w:szCs w:val="24"/>
        </w:rPr>
        <w:t>s turn 65 years and above. Two-thirds of this aging group have chronic diseases causing frequent visits to the physicians. Since old age, people require much attention to health care professionals require more healthcare professions.</w:t>
      </w:r>
      <w:r w:rsidR="00160B6A" w:rsidRPr="00B42967">
        <w:rPr>
          <w:rFonts w:cs="Times New Roman"/>
          <w:szCs w:val="24"/>
        </w:rPr>
        <w:t xml:space="preserve"> </w:t>
      </w:r>
      <w:r w:rsidR="009C03B5" w:rsidRPr="00B42967">
        <w:rPr>
          <w:rFonts w:cs="Times New Roman"/>
          <w:szCs w:val="24"/>
        </w:rPr>
        <w:t xml:space="preserve">The need for more healthcare profession has caused the medical organization to struggle to fill these roles. Research by SHRM suggests that 46 percent of professionals reported that it was challenging to time roles for high –skilled medical </w:t>
      </w:r>
      <w:r w:rsidRPr="00B42967">
        <w:rPr>
          <w:rFonts w:cs="Times New Roman"/>
          <w:szCs w:val="24"/>
        </w:rPr>
        <w:t>positions. The</w:t>
      </w:r>
      <w:r w:rsidR="009C03B5" w:rsidRPr="00B42967">
        <w:rPr>
          <w:rFonts w:cs="Times New Roman"/>
          <w:szCs w:val="24"/>
        </w:rPr>
        <w:t xml:space="preserve"> research also showed that there is </w:t>
      </w:r>
      <w:r w:rsidRPr="00B42967">
        <w:rPr>
          <w:rFonts w:cs="Times New Roman"/>
          <w:szCs w:val="24"/>
        </w:rPr>
        <w:t>a low number of applicants. The human resource reported stiff completion from other employers and the local market. The nursing industry also experiences talent shortage; a third of the workforce will retire in 15 years, accordin</w:t>
      </w:r>
      <w:r w:rsidRPr="00B42967">
        <w:rPr>
          <w:rFonts w:cs="Times New Roman"/>
          <w:szCs w:val="24"/>
        </w:rPr>
        <w:t xml:space="preserve">g to the labor department. The </w:t>
      </w:r>
      <w:r w:rsidR="00DF1266" w:rsidRPr="00B42967">
        <w:rPr>
          <w:rFonts w:cs="Times New Roman"/>
          <w:szCs w:val="24"/>
        </w:rPr>
        <w:t>United States</w:t>
      </w:r>
      <w:r w:rsidRPr="00B42967">
        <w:rPr>
          <w:rFonts w:cs="Times New Roman"/>
          <w:szCs w:val="24"/>
        </w:rPr>
        <w:t xml:space="preserve"> cannot fill this shortage since almost 64000 qualified applicants </w:t>
      </w:r>
      <w:r w:rsidRPr="00B42967">
        <w:rPr>
          <w:rFonts w:cs="Times New Roman"/>
          <w:szCs w:val="24"/>
        </w:rPr>
        <w:lastRenderedPageBreak/>
        <w:t>were rejected. The nursing school suffered from insufficient clinical sites and clinical preceptors, among other necessities</w:t>
      </w:r>
      <w:r w:rsidR="00B42967" w:rsidRPr="00B42967">
        <w:rPr>
          <w:rFonts w:cs="Times New Roman"/>
          <w:szCs w:val="24"/>
          <w:shd w:val="clear" w:color="auto" w:fill="FFFFFF"/>
        </w:rPr>
        <w:t xml:space="preserve"> (Holder et al., 2016)</w:t>
      </w:r>
      <w:r w:rsidRPr="00B42967">
        <w:rPr>
          <w:rFonts w:cs="Times New Roman"/>
          <w:szCs w:val="24"/>
        </w:rPr>
        <w:t>.</w:t>
      </w:r>
    </w:p>
    <w:p w:rsidR="00967F0B" w:rsidRPr="00B42967" w:rsidRDefault="000D12C0" w:rsidP="00137A15">
      <w:pPr>
        <w:rPr>
          <w:rFonts w:cs="Times New Roman"/>
          <w:b/>
          <w:szCs w:val="24"/>
        </w:rPr>
      </w:pPr>
      <w:r w:rsidRPr="00B42967">
        <w:rPr>
          <w:rFonts w:cs="Times New Roman"/>
          <w:b/>
          <w:szCs w:val="24"/>
        </w:rPr>
        <w:t>Biblical Integration</w:t>
      </w:r>
    </w:p>
    <w:p w:rsidR="00967F0B" w:rsidRPr="00B42967" w:rsidRDefault="000D12C0" w:rsidP="00137A15">
      <w:pPr>
        <w:rPr>
          <w:rFonts w:cs="Times New Roman"/>
          <w:szCs w:val="24"/>
        </w:rPr>
      </w:pPr>
      <w:r w:rsidRPr="00B42967">
        <w:rPr>
          <w:rFonts w:cs="Times New Roman"/>
          <w:b/>
          <w:szCs w:val="24"/>
        </w:rPr>
        <w:tab/>
      </w:r>
      <w:r w:rsidRPr="00B42967">
        <w:rPr>
          <w:rFonts w:cs="Times New Roman"/>
          <w:szCs w:val="24"/>
        </w:rPr>
        <w:t xml:space="preserve">The </w:t>
      </w:r>
      <w:r w:rsidR="00236F3A" w:rsidRPr="00B42967">
        <w:rPr>
          <w:rFonts w:cs="Times New Roman"/>
          <w:szCs w:val="24"/>
        </w:rPr>
        <w:t>fables</w:t>
      </w:r>
      <w:r w:rsidRPr="00B42967">
        <w:rPr>
          <w:rFonts w:cs="Times New Roman"/>
          <w:szCs w:val="24"/>
        </w:rPr>
        <w:t xml:space="preserve"> of </w:t>
      </w:r>
      <w:r w:rsidR="00D97D75" w:rsidRPr="00B42967">
        <w:rPr>
          <w:rFonts w:cs="Times New Roman"/>
          <w:szCs w:val="24"/>
        </w:rPr>
        <w:t>Jesus teach</w:t>
      </w:r>
      <w:r w:rsidRPr="00B42967">
        <w:rPr>
          <w:rFonts w:cs="Times New Roman"/>
          <w:szCs w:val="24"/>
        </w:rPr>
        <w:t xml:space="preserve"> both </w:t>
      </w:r>
      <w:r w:rsidR="00236F3A" w:rsidRPr="00B42967">
        <w:rPr>
          <w:rFonts w:cs="Times New Roman"/>
          <w:szCs w:val="24"/>
        </w:rPr>
        <w:t>everlasting</w:t>
      </w:r>
      <w:r w:rsidRPr="00B42967">
        <w:rPr>
          <w:rFonts w:cs="Times New Roman"/>
          <w:szCs w:val="24"/>
        </w:rPr>
        <w:t xml:space="preserve"> truth and </w:t>
      </w:r>
      <w:r w:rsidR="00236F3A" w:rsidRPr="00B42967">
        <w:rPr>
          <w:rFonts w:cs="Times New Roman"/>
          <w:szCs w:val="24"/>
        </w:rPr>
        <w:t>applied</w:t>
      </w:r>
      <w:r w:rsidRPr="00B42967">
        <w:rPr>
          <w:rFonts w:cs="Times New Roman"/>
          <w:szCs w:val="24"/>
        </w:rPr>
        <w:t xml:space="preserve"> </w:t>
      </w:r>
      <w:r w:rsidR="00236F3A" w:rsidRPr="00B42967">
        <w:rPr>
          <w:rFonts w:cs="Times New Roman"/>
          <w:szCs w:val="24"/>
        </w:rPr>
        <w:t>teachings</w:t>
      </w:r>
      <w:r w:rsidRPr="00B42967">
        <w:rPr>
          <w:rFonts w:cs="Times New Roman"/>
          <w:szCs w:val="24"/>
        </w:rPr>
        <w:t xml:space="preserve"> for </w:t>
      </w:r>
      <w:r w:rsidR="00236F3A" w:rsidRPr="00B42967">
        <w:rPr>
          <w:rFonts w:cs="Times New Roman"/>
          <w:szCs w:val="24"/>
        </w:rPr>
        <w:t>worldly-wise</w:t>
      </w:r>
      <w:r w:rsidRPr="00B42967">
        <w:rPr>
          <w:rFonts w:cs="Times New Roman"/>
          <w:szCs w:val="24"/>
        </w:rPr>
        <w:t xml:space="preserve"> </w:t>
      </w:r>
      <w:r w:rsidR="00236F3A" w:rsidRPr="00B42967">
        <w:rPr>
          <w:rFonts w:cs="Times New Roman"/>
          <w:szCs w:val="24"/>
        </w:rPr>
        <w:t>activities. In</w:t>
      </w:r>
      <w:r w:rsidR="00D97D75" w:rsidRPr="00B42967">
        <w:rPr>
          <w:rFonts w:cs="Times New Roman"/>
          <w:szCs w:val="24"/>
        </w:rPr>
        <w:t xml:space="preserve"> st.mathew chapter 25, verses 14-30, the word of God is where the parable of talents are found. The essence of this parable </w:t>
      </w:r>
      <w:r w:rsidR="00236F3A" w:rsidRPr="00B42967">
        <w:rPr>
          <w:rFonts w:cs="Times New Roman"/>
          <w:szCs w:val="24"/>
        </w:rPr>
        <w:t>narrates</w:t>
      </w:r>
      <w:r w:rsidR="00D97D75" w:rsidRPr="00B42967">
        <w:rPr>
          <w:rFonts w:cs="Times New Roman"/>
          <w:szCs w:val="24"/>
        </w:rPr>
        <w:t xml:space="preserve"> how to use God's gifts. This parable narrates about investments, capital, and the </w:t>
      </w:r>
      <w:r w:rsidR="00236F3A" w:rsidRPr="00B42967">
        <w:rPr>
          <w:rFonts w:cs="Times New Roman"/>
          <w:szCs w:val="24"/>
        </w:rPr>
        <w:t>appropriate</w:t>
      </w:r>
      <w:r w:rsidR="00D97D75" w:rsidRPr="00B42967">
        <w:rPr>
          <w:rFonts w:cs="Times New Roman"/>
          <w:szCs w:val="24"/>
        </w:rPr>
        <w:t xml:space="preserve"> use of </w:t>
      </w:r>
      <w:r w:rsidR="00236F3A" w:rsidRPr="00B42967">
        <w:rPr>
          <w:rFonts w:cs="Times New Roman"/>
          <w:szCs w:val="24"/>
        </w:rPr>
        <w:t>occasional</w:t>
      </w:r>
      <w:r w:rsidR="00D97D75" w:rsidRPr="00B42967">
        <w:rPr>
          <w:rFonts w:cs="Times New Roman"/>
          <w:szCs w:val="24"/>
        </w:rPr>
        <w:t xml:space="preserve"> </w:t>
      </w:r>
      <w:r w:rsidR="00236F3A" w:rsidRPr="00B42967">
        <w:rPr>
          <w:rFonts w:cs="Times New Roman"/>
          <w:szCs w:val="24"/>
        </w:rPr>
        <w:t>financial</w:t>
      </w:r>
      <w:r w:rsidR="00D97D75" w:rsidRPr="00B42967">
        <w:rPr>
          <w:rFonts w:cs="Times New Roman"/>
          <w:szCs w:val="24"/>
        </w:rPr>
        <w:t xml:space="preserve"> </w:t>
      </w:r>
      <w:r w:rsidR="00236F3A" w:rsidRPr="00B42967">
        <w:rPr>
          <w:rFonts w:cs="Times New Roman"/>
          <w:szCs w:val="24"/>
        </w:rPr>
        <w:t>possessions</w:t>
      </w:r>
      <w:r w:rsidR="00D97D75" w:rsidRPr="00B42967">
        <w:rPr>
          <w:rFonts w:cs="Times New Roman"/>
          <w:szCs w:val="24"/>
        </w:rPr>
        <w:t>.</w:t>
      </w:r>
    </w:p>
    <w:p w:rsidR="0052443A" w:rsidRPr="00B42967" w:rsidRDefault="000D12C0" w:rsidP="00137A15">
      <w:pPr>
        <w:rPr>
          <w:rFonts w:cs="Times New Roman"/>
          <w:b/>
          <w:szCs w:val="24"/>
        </w:rPr>
      </w:pPr>
      <w:r w:rsidRPr="00B42967">
        <w:rPr>
          <w:rFonts w:cs="Times New Roman"/>
          <w:b/>
          <w:szCs w:val="24"/>
        </w:rPr>
        <w:t>Increased Technology</w:t>
      </w:r>
    </w:p>
    <w:p w:rsidR="0052443A" w:rsidRPr="00B42967" w:rsidRDefault="000D12C0" w:rsidP="00137A15">
      <w:pPr>
        <w:rPr>
          <w:rFonts w:cs="Times New Roman"/>
          <w:szCs w:val="24"/>
        </w:rPr>
      </w:pPr>
      <w:r w:rsidRPr="00B42967">
        <w:rPr>
          <w:rFonts w:cs="Times New Roman"/>
          <w:b/>
          <w:szCs w:val="24"/>
        </w:rPr>
        <w:tab/>
      </w:r>
      <w:r w:rsidRPr="00B42967">
        <w:rPr>
          <w:rFonts w:cs="Times New Roman"/>
          <w:szCs w:val="24"/>
        </w:rPr>
        <w:t xml:space="preserve">There is an </w:t>
      </w:r>
      <w:r w:rsidR="00DF1266" w:rsidRPr="00B42967">
        <w:rPr>
          <w:rFonts w:cs="Times New Roman"/>
          <w:szCs w:val="24"/>
        </w:rPr>
        <w:t>increased</w:t>
      </w:r>
      <w:r w:rsidRPr="00B42967">
        <w:rPr>
          <w:rFonts w:cs="Times New Roman"/>
          <w:szCs w:val="24"/>
        </w:rPr>
        <w:t xml:space="preserve"> </w:t>
      </w:r>
      <w:r w:rsidR="00DF1266" w:rsidRPr="00B42967">
        <w:rPr>
          <w:rFonts w:cs="Times New Roman"/>
          <w:szCs w:val="24"/>
        </w:rPr>
        <w:t xml:space="preserve">ultimatum for health care to </w:t>
      </w:r>
      <w:r w:rsidRPr="00B42967">
        <w:rPr>
          <w:rFonts w:cs="Times New Roman"/>
          <w:szCs w:val="24"/>
        </w:rPr>
        <w:t xml:space="preserve">make all the patient's </w:t>
      </w:r>
      <w:r w:rsidRPr="00B42967">
        <w:rPr>
          <w:rFonts w:cs="Times New Roman"/>
          <w:szCs w:val="24"/>
        </w:rPr>
        <w:t xml:space="preserve">records </w:t>
      </w:r>
      <w:r w:rsidR="00DF1266" w:rsidRPr="00B42967">
        <w:rPr>
          <w:rFonts w:cs="Times New Roman"/>
          <w:szCs w:val="24"/>
        </w:rPr>
        <w:t>electronic. This</w:t>
      </w:r>
      <w:r w:rsidRPr="00B42967">
        <w:rPr>
          <w:rFonts w:cs="Times New Roman"/>
          <w:szCs w:val="24"/>
        </w:rPr>
        <w:t xml:space="preserve"> industry must also ensure that the records comply with the HIPAA standard and </w:t>
      </w:r>
      <w:r w:rsidR="009844FD" w:rsidRPr="00B42967">
        <w:rPr>
          <w:rFonts w:cs="Times New Roman"/>
          <w:szCs w:val="24"/>
        </w:rPr>
        <w:t>secure. They are leading</w:t>
      </w:r>
      <w:r w:rsidRPr="00B42967">
        <w:rPr>
          <w:rFonts w:cs="Times New Roman"/>
          <w:szCs w:val="24"/>
        </w:rPr>
        <w:t xml:space="preserve"> to a demand for top information technology </w:t>
      </w:r>
      <w:r w:rsidR="009844FD" w:rsidRPr="00B42967">
        <w:rPr>
          <w:rFonts w:cs="Times New Roman"/>
          <w:szCs w:val="24"/>
        </w:rPr>
        <w:t>experts. The</w:t>
      </w:r>
      <w:r w:rsidRPr="00B42967">
        <w:rPr>
          <w:rFonts w:cs="Times New Roman"/>
          <w:szCs w:val="24"/>
        </w:rPr>
        <w:t xml:space="preserve"> IT system of medical healthcare requires the human capital to date with </w:t>
      </w:r>
      <w:r w:rsidRPr="00B42967">
        <w:rPr>
          <w:rFonts w:cs="Times New Roman"/>
          <w:szCs w:val="24"/>
        </w:rPr>
        <w:t xml:space="preserve">what technology </w:t>
      </w:r>
      <w:r w:rsidR="009844FD" w:rsidRPr="00B42967">
        <w:rPr>
          <w:rFonts w:cs="Times New Roman"/>
          <w:szCs w:val="24"/>
        </w:rPr>
        <w:t>offers</w:t>
      </w:r>
      <w:r w:rsidR="00C957D5" w:rsidRPr="00B42967">
        <w:rPr>
          <w:rFonts w:cs="Times New Roman"/>
          <w:szCs w:val="24"/>
          <w:shd w:val="clear" w:color="auto" w:fill="FFFFFF"/>
        </w:rPr>
        <w:t xml:space="preserve"> (Yao et al., 2011)</w:t>
      </w:r>
      <w:r w:rsidR="009844FD" w:rsidRPr="00B42967">
        <w:rPr>
          <w:rFonts w:cs="Times New Roman"/>
          <w:szCs w:val="24"/>
        </w:rPr>
        <w:t xml:space="preserve">. The healthcare industry's human capital management must stick with the expectations of excellence that healthcare providers and </w:t>
      </w:r>
      <w:r w:rsidR="00DF1266" w:rsidRPr="00B42967">
        <w:rPr>
          <w:rFonts w:cs="Times New Roman"/>
          <w:szCs w:val="24"/>
        </w:rPr>
        <w:t>patients</w:t>
      </w:r>
      <w:r w:rsidR="009844FD" w:rsidRPr="00B42967">
        <w:rPr>
          <w:rFonts w:cs="Times New Roman"/>
          <w:szCs w:val="24"/>
        </w:rPr>
        <w:t xml:space="preserve"> </w:t>
      </w:r>
      <w:r w:rsidR="00DF1266" w:rsidRPr="00B42967">
        <w:rPr>
          <w:rFonts w:cs="Times New Roman"/>
          <w:szCs w:val="24"/>
        </w:rPr>
        <w:t>demand. These</w:t>
      </w:r>
      <w:r w:rsidR="009844FD" w:rsidRPr="00B42967">
        <w:rPr>
          <w:rFonts w:cs="Times New Roman"/>
          <w:szCs w:val="24"/>
        </w:rPr>
        <w:t xml:space="preserve"> healthcare providers will serve the needs of making the health of the patients better. The integration of the telegraph and medical equipment technology has invented robotic surgeries removing the stress of health-related travel. This </w:t>
      </w:r>
      <w:r w:rsidR="00236F3A" w:rsidRPr="00B42967">
        <w:rPr>
          <w:rFonts w:cs="Times New Roman"/>
          <w:szCs w:val="24"/>
        </w:rPr>
        <w:t>equipment</w:t>
      </w:r>
      <w:r w:rsidR="009844FD" w:rsidRPr="00B42967">
        <w:rPr>
          <w:rFonts w:cs="Times New Roman"/>
          <w:szCs w:val="24"/>
        </w:rPr>
        <w:t xml:space="preserve"> allows for </w:t>
      </w:r>
      <w:r w:rsidR="00236F3A" w:rsidRPr="00B42967">
        <w:rPr>
          <w:rFonts w:cs="Times New Roman"/>
          <w:szCs w:val="24"/>
        </w:rPr>
        <w:t>slightly</w:t>
      </w:r>
      <w:r w:rsidR="009844FD" w:rsidRPr="00B42967">
        <w:rPr>
          <w:rFonts w:cs="Times New Roman"/>
          <w:szCs w:val="24"/>
        </w:rPr>
        <w:t xml:space="preserve"> </w:t>
      </w:r>
      <w:r w:rsidR="00236F3A" w:rsidRPr="00B42967">
        <w:rPr>
          <w:rFonts w:cs="Times New Roman"/>
          <w:szCs w:val="24"/>
        </w:rPr>
        <w:t>intrusive</w:t>
      </w:r>
      <w:r w:rsidR="009844FD" w:rsidRPr="00B42967">
        <w:rPr>
          <w:rFonts w:cs="Times New Roman"/>
          <w:szCs w:val="24"/>
        </w:rPr>
        <w:t xml:space="preserve"> p</w:t>
      </w:r>
      <w:r w:rsidR="007D18C8" w:rsidRPr="00B42967">
        <w:rPr>
          <w:rFonts w:cs="Times New Roman"/>
          <w:szCs w:val="24"/>
        </w:rPr>
        <w:t>rocedures, which leaves the sick ones</w:t>
      </w:r>
      <w:r w:rsidR="009844FD" w:rsidRPr="00B42967">
        <w:rPr>
          <w:rFonts w:cs="Times New Roman"/>
          <w:szCs w:val="24"/>
        </w:rPr>
        <w:t xml:space="preserve"> with </w:t>
      </w:r>
      <w:r w:rsidR="00236F3A" w:rsidRPr="00B42967">
        <w:rPr>
          <w:rFonts w:cs="Times New Roman"/>
          <w:szCs w:val="24"/>
        </w:rPr>
        <w:t>fewer</w:t>
      </w:r>
      <w:r w:rsidR="009844FD" w:rsidRPr="00B42967">
        <w:rPr>
          <w:rFonts w:cs="Times New Roman"/>
          <w:szCs w:val="24"/>
        </w:rPr>
        <w:t xml:space="preserve"> recovery </w:t>
      </w:r>
      <w:r w:rsidR="00DF1266" w:rsidRPr="00B42967">
        <w:rPr>
          <w:rFonts w:cs="Times New Roman"/>
          <w:szCs w:val="24"/>
        </w:rPr>
        <w:t xml:space="preserve">time. These advancements have </w:t>
      </w:r>
      <w:r w:rsidR="00236F3A" w:rsidRPr="00B42967">
        <w:rPr>
          <w:rFonts w:cs="Times New Roman"/>
          <w:szCs w:val="24"/>
        </w:rPr>
        <w:t>permitted</w:t>
      </w:r>
      <w:r w:rsidR="00DF1266" w:rsidRPr="00B42967">
        <w:rPr>
          <w:rFonts w:cs="Times New Roman"/>
          <w:szCs w:val="24"/>
        </w:rPr>
        <w:t xml:space="preserve"> </w:t>
      </w:r>
      <w:r w:rsidR="00236F3A" w:rsidRPr="00B42967">
        <w:rPr>
          <w:rFonts w:cs="Times New Roman"/>
          <w:szCs w:val="24"/>
        </w:rPr>
        <w:t>the general practitioner</w:t>
      </w:r>
      <w:r w:rsidR="00DF1266" w:rsidRPr="00B42967">
        <w:rPr>
          <w:rFonts w:cs="Times New Roman"/>
          <w:szCs w:val="24"/>
        </w:rPr>
        <w:t xml:space="preserve"> to treat and </w:t>
      </w:r>
      <w:r w:rsidR="00236F3A" w:rsidRPr="00B42967">
        <w:rPr>
          <w:rFonts w:cs="Times New Roman"/>
          <w:szCs w:val="24"/>
        </w:rPr>
        <w:t>analyze the sick ones</w:t>
      </w:r>
      <w:r w:rsidR="00DF1266" w:rsidRPr="00B42967">
        <w:rPr>
          <w:rFonts w:cs="Times New Roman"/>
          <w:szCs w:val="24"/>
        </w:rPr>
        <w:t xml:space="preserve"> better</w:t>
      </w:r>
      <w:r w:rsidR="00B42967" w:rsidRPr="00B42967">
        <w:rPr>
          <w:rFonts w:cs="Times New Roman"/>
          <w:szCs w:val="24"/>
          <w:shd w:val="clear" w:color="auto" w:fill="FFFFFF"/>
        </w:rPr>
        <w:t xml:space="preserve"> (Yamada &amp; Ota, 2012)</w:t>
      </w:r>
      <w:r w:rsidR="00DF1266" w:rsidRPr="00B42967">
        <w:rPr>
          <w:rFonts w:cs="Times New Roman"/>
          <w:szCs w:val="24"/>
        </w:rPr>
        <w:t xml:space="preserve">. </w:t>
      </w:r>
    </w:p>
    <w:p w:rsidR="00DF1266" w:rsidRPr="00B42967" w:rsidRDefault="000D12C0" w:rsidP="00137A15">
      <w:pPr>
        <w:rPr>
          <w:rFonts w:cs="Times New Roman"/>
          <w:b/>
          <w:szCs w:val="24"/>
        </w:rPr>
      </w:pPr>
      <w:r w:rsidRPr="00B42967">
        <w:rPr>
          <w:rFonts w:cs="Times New Roman"/>
          <w:b/>
          <w:szCs w:val="24"/>
        </w:rPr>
        <w:t>Biblical Integration</w:t>
      </w:r>
    </w:p>
    <w:p w:rsidR="00137A15" w:rsidRPr="00B42967" w:rsidRDefault="000D12C0" w:rsidP="006B7CFF">
      <w:pPr>
        <w:rPr>
          <w:rFonts w:cs="Times New Roman"/>
          <w:b/>
          <w:szCs w:val="24"/>
        </w:rPr>
      </w:pPr>
      <w:r w:rsidRPr="00B42967">
        <w:rPr>
          <w:rFonts w:cs="Times New Roman"/>
          <w:b/>
          <w:szCs w:val="24"/>
        </w:rPr>
        <w:tab/>
      </w:r>
      <w:r w:rsidR="006B7CFF" w:rsidRPr="00B42967">
        <w:rPr>
          <w:rFonts w:cs="Times New Roman"/>
          <w:szCs w:val="24"/>
        </w:rPr>
        <w:t xml:space="preserve">Genesis 11:6 narrates how, in the beginning, </w:t>
      </w:r>
      <w:r w:rsidR="00273019" w:rsidRPr="00B42967">
        <w:rPr>
          <w:rFonts w:cs="Times New Roman"/>
          <w:szCs w:val="24"/>
        </w:rPr>
        <w:t>people used jus</w:t>
      </w:r>
      <w:r w:rsidR="006B7CFF" w:rsidRPr="00B42967">
        <w:rPr>
          <w:rFonts w:cs="Times New Roman"/>
          <w:szCs w:val="24"/>
        </w:rPr>
        <w:t xml:space="preserve">t one language, and it was the genesis of what </w:t>
      </w:r>
      <w:r w:rsidR="00273019" w:rsidRPr="00B42967">
        <w:rPr>
          <w:rFonts w:cs="Times New Roman"/>
          <w:szCs w:val="24"/>
        </w:rPr>
        <w:t>they will do, and nothing will be impossible.</w:t>
      </w:r>
    </w:p>
    <w:p w:rsidR="009A51F7" w:rsidRDefault="000D12C0">
      <w:pPr>
        <w:rPr>
          <w:rFonts w:eastAsia="Times New Roman" w:cs="Times New Roman"/>
          <w:b/>
          <w:color w:val="000000"/>
          <w:szCs w:val="24"/>
        </w:rPr>
      </w:pPr>
      <w:r>
        <w:rPr>
          <w:rFonts w:eastAsia="Times New Roman" w:cs="Times New Roman"/>
          <w:b/>
          <w:color w:val="000000"/>
          <w:szCs w:val="24"/>
        </w:rPr>
        <w:lastRenderedPageBreak/>
        <w:t>Combating the Talent Shortage in Healthcare</w:t>
      </w:r>
    </w:p>
    <w:p w:rsidR="00105BD2" w:rsidRDefault="000D12C0">
      <w:pPr>
        <w:rPr>
          <w:rFonts w:eastAsia="Times New Roman" w:cs="Times New Roman"/>
          <w:color w:val="000000"/>
          <w:szCs w:val="24"/>
        </w:rPr>
      </w:pPr>
      <w:r>
        <w:rPr>
          <w:rFonts w:eastAsia="Times New Roman" w:cs="Times New Roman"/>
          <w:b/>
          <w:color w:val="000000"/>
          <w:szCs w:val="24"/>
        </w:rPr>
        <w:tab/>
      </w:r>
      <w:r w:rsidR="00834E97">
        <w:rPr>
          <w:rFonts w:eastAsia="Times New Roman" w:cs="Times New Roman"/>
          <w:color w:val="000000"/>
          <w:szCs w:val="24"/>
        </w:rPr>
        <w:t xml:space="preserve">There is an increament in demand for talent in the medical industry due to the aging medical professionals. Currently, most parts of the world require medical specialists and physicians in the past decade; there were fewer healthcare workers than in the manufacturing </w:t>
      </w:r>
      <w:r w:rsidR="000F3034">
        <w:rPr>
          <w:rFonts w:eastAsia="Times New Roman" w:cs="Times New Roman"/>
          <w:color w:val="000000"/>
          <w:szCs w:val="24"/>
        </w:rPr>
        <w:t xml:space="preserve">industry. A recent survey suggested that talent shortage is among the top issues affecting about 90 percent of hospitals in the </w:t>
      </w:r>
      <w:r w:rsidR="00BC1887">
        <w:rPr>
          <w:rFonts w:eastAsia="Times New Roman" w:cs="Times New Roman"/>
          <w:color w:val="000000"/>
          <w:szCs w:val="24"/>
        </w:rPr>
        <w:t>United States. The diversity factor is normally usually over. In ad</w:t>
      </w:r>
      <w:r>
        <w:rPr>
          <w:rFonts w:eastAsia="Times New Roman" w:cs="Times New Roman"/>
          <w:color w:val="000000"/>
          <w:szCs w:val="24"/>
        </w:rPr>
        <w:t xml:space="preserve">dition to </w:t>
      </w:r>
      <w:r w:rsidR="00BC1887">
        <w:rPr>
          <w:rFonts w:eastAsia="Times New Roman" w:cs="Times New Roman"/>
          <w:color w:val="000000"/>
          <w:szCs w:val="24"/>
        </w:rPr>
        <w:t>the aging medical professionals, the united states have undergone a major demographic shift</w:t>
      </w:r>
      <w:r w:rsidR="00CE5C38">
        <w:rPr>
          <w:rFonts w:eastAsia="Times New Roman" w:cs="Times New Roman"/>
          <w:color w:val="000000"/>
          <w:szCs w:val="24"/>
        </w:rPr>
        <w:t xml:space="preserve"> in recent decades. Healthcare is lagging in the variety of its workforce. Th</w:t>
      </w:r>
      <w:r w:rsidR="00453867">
        <w:rPr>
          <w:rFonts w:eastAsia="Times New Roman" w:cs="Times New Roman"/>
          <w:color w:val="000000"/>
          <w:szCs w:val="24"/>
        </w:rPr>
        <w:t>e human</w:t>
      </w:r>
      <w:r w:rsidR="00CE5C38">
        <w:rPr>
          <w:rFonts w:eastAsia="Times New Roman" w:cs="Times New Roman"/>
          <w:color w:val="000000"/>
          <w:szCs w:val="24"/>
        </w:rPr>
        <w:t xml:space="preserve"> resour</w:t>
      </w:r>
      <w:r w:rsidR="00453867">
        <w:rPr>
          <w:rFonts w:eastAsia="Times New Roman" w:cs="Times New Roman"/>
          <w:color w:val="000000"/>
          <w:szCs w:val="24"/>
        </w:rPr>
        <w:t xml:space="preserve">ces need to create an inclusion and diversity strategy plan that will provide timetables, goals, and responsibility for attaining the milestones. The healthcare industry should also ensure that it identifies the corporate </w:t>
      </w:r>
      <w:r w:rsidR="00D77DAD">
        <w:rPr>
          <w:rFonts w:eastAsia="Times New Roman" w:cs="Times New Roman"/>
          <w:color w:val="000000"/>
          <w:szCs w:val="24"/>
        </w:rPr>
        <w:t>executive. They</w:t>
      </w:r>
      <w:r w:rsidR="00453867">
        <w:rPr>
          <w:rFonts w:eastAsia="Times New Roman" w:cs="Times New Roman"/>
          <w:color w:val="000000"/>
          <w:szCs w:val="24"/>
        </w:rPr>
        <w:t xml:space="preserve"> should also provide </w:t>
      </w:r>
      <w:r w:rsidR="00D77DAD">
        <w:rPr>
          <w:rFonts w:eastAsia="Times New Roman" w:cs="Times New Roman"/>
          <w:color w:val="000000"/>
          <w:szCs w:val="24"/>
        </w:rPr>
        <w:t>adequate resources and budget to the human resource department to secure positive results. It should also engage recruiters, both external and internal specializing in finding qualified diverse candidates.</w:t>
      </w:r>
    </w:p>
    <w:p w:rsidR="00105BD2" w:rsidRDefault="000D12C0">
      <w:pPr>
        <w:rPr>
          <w:rFonts w:eastAsia="Times New Roman" w:cs="Times New Roman"/>
          <w:b/>
          <w:color w:val="000000"/>
          <w:szCs w:val="24"/>
        </w:rPr>
      </w:pPr>
      <w:r w:rsidRPr="00105BD2">
        <w:rPr>
          <w:rFonts w:eastAsia="Times New Roman" w:cs="Times New Roman"/>
          <w:b/>
          <w:color w:val="000000"/>
          <w:szCs w:val="24"/>
        </w:rPr>
        <w:t>Biblical Integration</w:t>
      </w:r>
    </w:p>
    <w:p w:rsidR="009A51F7" w:rsidRPr="007C20CD" w:rsidRDefault="000D12C0">
      <w:pPr>
        <w:rPr>
          <w:rFonts w:eastAsia="Times New Roman" w:cs="Times New Roman"/>
          <w:color w:val="000000"/>
          <w:szCs w:val="24"/>
        </w:rPr>
      </w:pPr>
      <w:r>
        <w:rPr>
          <w:rFonts w:eastAsia="Times New Roman" w:cs="Times New Roman"/>
          <w:b/>
          <w:color w:val="000000"/>
          <w:szCs w:val="24"/>
        </w:rPr>
        <w:tab/>
      </w:r>
      <w:r w:rsidR="007C20CD">
        <w:rPr>
          <w:rFonts w:eastAsia="Times New Roman" w:cs="Times New Roman"/>
          <w:color w:val="000000"/>
          <w:szCs w:val="24"/>
        </w:rPr>
        <w:t>Jeremiah 5:15 is there no ointment in Gilead? Are there no doctors there? Why then has the healthiness of the descendant of my individuals not been refurbished? It emphasizes the need for both medical technology and the presence of enough medical professionals.</w:t>
      </w:r>
    </w:p>
    <w:p w:rsidR="00E2412B" w:rsidRDefault="000D12C0">
      <w:pPr>
        <w:rPr>
          <w:rFonts w:eastAsia="Times New Roman" w:cs="Times New Roman"/>
          <w:b/>
          <w:color w:val="000000"/>
          <w:szCs w:val="24"/>
        </w:rPr>
      </w:pPr>
      <w:r>
        <w:rPr>
          <w:rFonts w:eastAsia="Times New Roman" w:cs="Times New Roman"/>
          <w:b/>
          <w:color w:val="000000"/>
          <w:szCs w:val="24"/>
        </w:rPr>
        <w:br w:type="page"/>
      </w:r>
    </w:p>
    <w:p w:rsidR="00B42967" w:rsidRPr="00B42967" w:rsidRDefault="000D12C0" w:rsidP="00B42967">
      <w:pPr>
        <w:shd w:val="clear" w:color="auto" w:fill="FFFFFF"/>
        <w:spacing w:after="0" w:line="240" w:lineRule="auto"/>
        <w:jc w:val="center"/>
        <w:rPr>
          <w:rFonts w:eastAsia="Times New Roman" w:cs="Times New Roman"/>
          <w:b/>
          <w:color w:val="000000"/>
          <w:szCs w:val="24"/>
        </w:rPr>
      </w:pPr>
      <w:r w:rsidRPr="00B42967">
        <w:rPr>
          <w:rFonts w:eastAsia="Times New Roman" w:cs="Times New Roman"/>
          <w:b/>
          <w:color w:val="000000"/>
          <w:szCs w:val="24"/>
        </w:rPr>
        <w:lastRenderedPageBreak/>
        <w:t>References</w:t>
      </w:r>
    </w:p>
    <w:p w:rsidR="00B42967" w:rsidRPr="00B42967" w:rsidRDefault="000D12C0"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Hauser, M. C. (2014). Leveraging Womenʼs leadership talent in healthcare. </w:t>
      </w:r>
      <w:r w:rsidRPr="00B42967">
        <w:rPr>
          <w:rFonts w:eastAsia="Times New Roman" w:cs="Times New Roman"/>
          <w:i/>
          <w:iCs/>
          <w:color w:val="000000"/>
          <w:szCs w:val="24"/>
        </w:rPr>
        <w:t>Journal of Healthcare Management</w:t>
      </w:r>
      <w:r w:rsidRPr="00B42967">
        <w:rPr>
          <w:rFonts w:eastAsia="Times New Roman" w:cs="Times New Roman"/>
          <w:color w:val="000000"/>
          <w:szCs w:val="24"/>
        </w:rPr>
        <w:t>, </w:t>
      </w:r>
      <w:r w:rsidRPr="00B42967">
        <w:rPr>
          <w:rFonts w:eastAsia="Times New Roman" w:cs="Times New Roman"/>
          <w:i/>
          <w:iCs/>
          <w:color w:val="000000"/>
          <w:szCs w:val="24"/>
        </w:rPr>
        <w:t>59</w:t>
      </w:r>
      <w:r w:rsidRPr="00B42967">
        <w:rPr>
          <w:rFonts w:eastAsia="Times New Roman" w:cs="Times New Roman"/>
          <w:color w:val="000000"/>
          <w:szCs w:val="24"/>
        </w:rPr>
        <w:t xml:space="preserve">(5), </w:t>
      </w:r>
      <w:r w:rsidRPr="00B42967">
        <w:rPr>
          <w:rFonts w:eastAsia="Times New Roman" w:cs="Times New Roman"/>
          <w:color w:val="000000"/>
          <w:szCs w:val="24"/>
        </w:rPr>
        <w:t>318-322. </w:t>
      </w:r>
      <w:hyperlink r:id="rId6" w:history="1">
        <w:r w:rsidRPr="00B42967">
          <w:rPr>
            <w:rFonts w:eastAsia="Times New Roman" w:cs="Times New Roman"/>
            <w:color w:val="000000"/>
            <w:szCs w:val="24"/>
          </w:rPr>
          <w:t>https://doi.org/10.1097/00115514-201409000-00004</w:t>
        </w:r>
      </w:hyperlink>
    </w:p>
    <w:p w:rsidR="00B42967" w:rsidRPr="00B42967" w:rsidRDefault="000D12C0"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Hendrickson Publishers. (2012). </w:t>
      </w:r>
      <w:r w:rsidRPr="00B42967">
        <w:rPr>
          <w:rFonts w:eastAsia="Times New Roman" w:cs="Times New Roman"/>
          <w:i/>
          <w:iCs/>
          <w:color w:val="000000"/>
          <w:szCs w:val="24"/>
        </w:rPr>
        <w:t>Holy Bible: King James Version</w:t>
      </w:r>
      <w:r w:rsidRPr="00B42967">
        <w:rPr>
          <w:rFonts w:eastAsia="Times New Roman" w:cs="Times New Roman"/>
          <w:color w:val="000000"/>
          <w:szCs w:val="24"/>
        </w:rPr>
        <w:t>.</w:t>
      </w:r>
    </w:p>
    <w:p w:rsidR="00B42967" w:rsidRPr="00B42967" w:rsidRDefault="000D12C0"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Holder, C., Khurana, V., Hook, J., Bacon, G., &amp; Day, R. (2016). Robot</w:t>
      </w:r>
      <w:r w:rsidRPr="00B42967">
        <w:rPr>
          <w:rFonts w:eastAsia="Times New Roman" w:cs="Times New Roman"/>
          <w:color w:val="000000"/>
          <w:szCs w:val="24"/>
        </w:rPr>
        <w:t>ics and law: Key legal and regulatory implications of the robotics age (part II of II). </w:t>
      </w:r>
      <w:r w:rsidRPr="00B42967">
        <w:rPr>
          <w:rFonts w:eastAsia="Times New Roman" w:cs="Times New Roman"/>
          <w:i/>
          <w:iCs/>
          <w:color w:val="000000"/>
          <w:szCs w:val="24"/>
        </w:rPr>
        <w:t>Computer Law &amp; Security Review</w:t>
      </w:r>
      <w:r w:rsidRPr="00B42967">
        <w:rPr>
          <w:rFonts w:eastAsia="Times New Roman" w:cs="Times New Roman"/>
          <w:color w:val="000000"/>
          <w:szCs w:val="24"/>
        </w:rPr>
        <w:t>, </w:t>
      </w:r>
      <w:r w:rsidRPr="00B42967">
        <w:rPr>
          <w:rFonts w:eastAsia="Times New Roman" w:cs="Times New Roman"/>
          <w:i/>
          <w:iCs/>
          <w:color w:val="000000"/>
          <w:szCs w:val="24"/>
        </w:rPr>
        <w:t>32</w:t>
      </w:r>
      <w:r w:rsidRPr="00B42967">
        <w:rPr>
          <w:rFonts w:eastAsia="Times New Roman" w:cs="Times New Roman"/>
          <w:color w:val="000000"/>
          <w:szCs w:val="24"/>
        </w:rPr>
        <w:t>(4), 557-576. </w:t>
      </w:r>
      <w:hyperlink r:id="rId7" w:history="1">
        <w:r w:rsidRPr="00B42967">
          <w:rPr>
            <w:rFonts w:eastAsia="Times New Roman" w:cs="Times New Roman"/>
            <w:color w:val="000000"/>
            <w:szCs w:val="24"/>
          </w:rPr>
          <w:t>https://doi.org/10.1016/j.clsr.2016.05.011</w:t>
        </w:r>
      </w:hyperlink>
    </w:p>
    <w:p w:rsidR="00B42967" w:rsidRPr="00B42967" w:rsidRDefault="000D12C0"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Yamada, S., &amp; Ota,</w:t>
      </w:r>
      <w:r w:rsidRPr="00B42967">
        <w:rPr>
          <w:rFonts w:eastAsia="Times New Roman" w:cs="Times New Roman"/>
          <w:color w:val="000000"/>
          <w:szCs w:val="24"/>
        </w:rPr>
        <w:t> K. (2012). Essential roles of clinical nurse instructors in Japan: A Delphi study. </w:t>
      </w:r>
      <w:r w:rsidRPr="00B42967">
        <w:rPr>
          <w:rFonts w:eastAsia="Times New Roman" w:cs="Times New Roman"/>
          <w:i/>
          <w:iCs/>
          <w:color w:val="000000"/>
          <w:szCs w:val="24"/>
        </w:rPr>
        <w:t>Nursing &amp; Health Sciences</w:t>
      </w:r>
      <w:r w:rsidRPr="00B42967">
        <w:rPr>
          <w:rFonts w:eastAsia="Times New Roman" w:cs="Times New Roman"/>
          <w:color w:val="000000"/>
          <w:szCs w:val="24"/>
        </w:rPr>
        <w:t>, </w:t>
      </w:r>
      <w:r w:rsidRPr="00B42967">
        <w:rPr>
          <w:rFonts w:eastAsia="Times New Roman" w:cs="Times New Roman"/>
          <w:i/>
          <w:iCs/>
          <w:color w:val="000000"/>
          <w:szCs w:val="24"/>
        </w:rPr>
        <w:t>14</w:t>
      </w:r>
      <w:r w:rsidRPr="00B42967">
        <w:rPr>
          <w:rFonts w:eastAsia="Times New Roman" w:cs="Times New Roman"/>
          <w:color w:val="000000"/>
          <w:szCs w:val="24"/>
        </w:rPr>
        <w:t>(2), 229-237. </w:t>
      </w:r>
      <w:hyperlink r:id="rId8" w:history="1">
        <w:r w:rsidRPr="00B42967">
          <w:rPr>
            <w:rFonts w:eastAsia="Times New Roman" w:cs="Times New Roman"/>
            <w:color w:val="000000"/>
            <w:szCs w:val="24"/>
          </w:rPr>
          <w:t>https://doi.org/10.1111/j.1442-2018.2012.00683.x</w:t>
        </w:r>
      </w:hyperlink>
    </w:p>
    <w:p w:rsidR="00B42967" w:rsidRPr="00B42967" w:rsidRDefault="000D12C0"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Yao, W., Chu, C</w:t>
      </w:r>
      <w:r w:rsidRPr="00B42967">
        <w:rPr>
          <w:rFonts w:eastAsia="Times New Roman" w:cs="Times New Roman"/>
          <w:color w:val="000000"/>
          <w:szCs w:val="24"/>
        </w:rPr>
        <w:t>., &amp; Li, Z. (2011). The adoption and implementation of RFID technologies in healthcare: A literature review. </w:t>
      </w:r>
      <w:r w:rsidRPr="00B42967">
        <w:rPr>
          <w:rFonts w:eastAsia="Times New Roman" w:cs="Times New Roman"/>
          <w:i/>
          <w:iCs/>
          <w:color w:val="000000"/>
          <w:szCs w:val="24"/>
        </w:rPr>
        <w:t>Journal of Medical Systems</w:t>
      </w:r>
      <w:r w:rsidRPr="00B42967">
        <w:rPr>
          <w:rFonts w:eastAsia="Times New Roman" w:cs="Times New Roman"/>
          <w:color w:val="000000"/>
          <w:szCs w:val="24"/>
        </w:rPr>
        <w:t>, </w:t>
      </w:r>
      <w:r w:rsidRPr="00B42967">
        <w:rPr>
          <w:rFonts w:eastAsia="Times New Roman" w:cs="Times New Roman"/>
          <w:i/>
          <w:iCs/>
          <w:color w:val="000000"/>
          <w:szCs w:val="24"/>
        </w:rPr>
        <w:t>36</w:t>
      </w:r>
      <w:r w:rsidRPr="00B42967">
        <w:rPr>
          <w:rFonts w:eastAsia="Times New Roman" w:cs="Times New Roman"/>
          <w:color w:val="000000"/>
          <w:szCs w:val="24"/>
        </w:rPr>
        <w:t>(6), 3507-3525. </w:t>
      </w:r>
      <w:hyperlink r:id="rId9" w:history="1">
        <w:r w:rsidRPr="00B42967">
          <w:rPr>
            <w:rFonts w:eastAsia="Times New Roman" w:cs="Times New Roman"/>
            <w:color w:val="000000"/>
            <w:szCs w:val="24"/>
          </w:rPr>
          <w:t>https://doi.org/10.1007/s10916-011-9789-8</w:t>
        </w:r>
      </w:hyperlink>
    </w:p>
    <w:p w:rsidR="00137A15" w:rsidRPr="00B42967" w:rsidRDefault="00137A15" w:rsidP="00137A15">
      <w:pPr>
        <w:jc w:val="center"/>
        <w:rPr>
          <w:rFonts w:cs="Times New Roman"/>
          <w:b/>
          <w:szCs w:val="24"/>
        </w:rPr>
      </w:pPr>
    </w:p>
    <w:sectPr w:rsidR="00137A15" w:rsidRPr="00B4296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D12C0">
      <w:pPr>
        <w:spacing w:after="0" w:line="240" w:lineRule="auto"/>
      </w:pPr>
      <w:r>
        <w:separator/>
      </w:r>
    </w:p>
  </w:endnote>
  <w:endnote w:type="continuationSeparator" w:id="0">
    <w:p w:rsidR="00000000" w:rsidRDefault="000D1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D12C0">
      <w:pPr>
        <w:spacing w:after="0" w:line="240" w:lineRule="auto"/>
      </w:pPr>
      <w:r>
        <w:separator/>
      </w:r>
    </w:p>
  </w:footnote>
  <w:footnote w:type="continuationSeparator" w:id="0">
    <w:p w:rsidR="00000000" w:rsidRDefault="000D1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9510518"/>
      <w:docPartObj>
        <w:docPartGallery w:val="Page Numbers (Top of Page)"/>
        <w:docPartUnique/>
      </w:docPartObj>
    </w:sdtPr>
    <w:sdtEndPr>
      <w:rPr>
        <w:noProof/>
      </w:rPr>
    </w:sdtEndPr>
    <w:sdtContent>
      <w:p w:rsidR="00137A15" w:rsidRDefault="000D12C0">
        <w:pPr>
          <w:pStyle w:val="Header"/>
          <w:jc w:val="right"/>
        </w:pPr>
        <w:r>
          <w:fldChar w:fldCharType="begin"/>
        </w:r>
        <w:r>
          <w:instrText xml:space="preserve"> PAGE   \* MERGEFORMAT </w:instrText>
        </w:r>
        <w:r>
          <w:fldChar w:fldCharType="separate"/>
        </w:r>
        <w:r w:rsidR="00E2412B">
          <w:rPr>
            <w:noProof/>
          </w:rPr>
          <w:t>4</w:t>
        </w:r>
        <w:r>
          <w:rPr>
            <w:noProof/>
          </w:rPr>
          <w:fldChar w:fldCharType="end"/>
        </w:r>
      </w:p>
    </w:sdtContent>
  </w:sdt>
  <w:p w:rsidR="00137A15" w:rsidRDefault="00137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A15"/>
    <w:rsid w:val="000D12C0"/>
    <w:rsid w:val="000F3034"/>
    <w:rsid w:val="00105BD2"/>
    <w:rsid w:val="00137A15"/>
    <w:rsid w:val="00160B6A"/>
    <w:rsid w:val="00230E3D"/>
    <w:rsid w:val="00236F3A"/>
    <w:rsid w:val="00273019"/>
    <w:rsid w:val="003A10D7"/>
    <w:rsid w:val="00453867"/>
    <w:rsid w:val="0052443A"/>
    <w:rsid w:val="006B7CFF"/>
    <w:rsid w:val="0075350C"/>
    <w:rsid w:val="0079519B"/>
    <w:rsid w:val="007C20CD"/>
    <w:rsid w:val="007D18C8"/>
    <w:rsid w:val="00834E97"/>
    <w:rsid w:val="00901A4A"/>
    <w:rsid w:val="009100C7"/>
    <w:rsid w:val="00916EB6"/>
    <w:rsid w:val="00967F0B"/>
    <w:rsid w:val="009844FD"/>
    <w:rsid w:val="009A51F7"/>
    <w:rsid w:val="009C03B5"/>
    <w:rsid w:val="009E1DE0"/>
    <w:rsid w:val="00A63D21"/>
    <w:rsid w:val="00AD7547"/>
    <w:rsid w:val="00B42967"/>
    <w:rsid w:val="00BC1887"/>
    <w:rsid w:val="00C7143D"/>
    <w:rsid w:val="00C918D7"/>
    <w:rsid w:val="00C957D5"/>
    <w:rsid w:val="00CE5C38"/>
    <w:rsid w:val="00D77DAD"/>
    <w:rsid w:val="00D97D75"/>
    <w:rsid w:val="00DF1266"/>
    <w:rsid w:val="00E2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2292C93-4376-4F7A-B8B1-44151593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A15"/>
  </w:style>
  <w:style w:type="paragraph" w:styleId="Footer">
    <w:name w:val="footer"/>
    <w:basedOn w:val="Normal"/>
    <w:link w:val="FooterChar"/>
    <w:uiPriority w:val="99"/>
    <w:unhideWhenUsed/>
    <w:rsid w:val="00137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A15"/>
  </w:style>
  <w:style w:type="character" w:customStyle="1" w:styleId="gray">
    <w:name w:val="gray"/>
    <w:basedOn w:val="DefaultParagraphFont"/>
    <w:rsid w:val="00C957D5"/>
  </w:style>
  <w:style w:type="paragraph" w:styleId="NormalWeb">
    <w:name w:val="Normal (Web)"/>
    <w:basedOn w:val="Normal"/>
    <w:uiPriority w:val="99"/>
    <w:semiHidden/>
    <w:unhideWhenUsed/>
    <w:rsid w:val="00B4296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42967"/>
    <w:rPr>
      <w:i/>
      <w:iCs/>
    </w:rPr>
  </w:style>
  <w:style w:type="character" w:styleId="Hyperlink">
    <w:name w:val="Hyperlink"/>
    <w:basedOn w:val="DefaultParagraphFont"/>
    <w:uiPriority w:val="99"/>
    <w:semiHidden/>
    <w:unhideWhenUsed/>
    <w:rsid w:val="00B429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42-2018.2012.00683.x" TargetMode="External" /><Relationship Id="rId3" Type="http://schemas.openxmlformats.org/officeDocument/2006/relationships/webSettings" Target="webSettings.xml" /><Relationship Id="rId7" Type="http://schemas.openxmlformats.org/officeDocument/2006/relationships/hyperlink" Target="https://doi.org/10.1016/j.clsr.2016.05.011"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7/00115514-201409000-00004"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7/s10916-011-978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2020-08-10T12:59:00Z</dcterms:created>
  <dcterms:modified xsi:type="dcterms:W3CDTF">2020-08-10T12:59:00Z</dcterms:modified>
</cp:coreProperties>
</file>